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E2" w:rsidRDefault="005B4430" w:rsidP="005B4430">
      <w:pPr>
        <w:bidi w:val="0"/>
      </w:pPr>
      <w:r w:rsidRPr="005B4430">
        <w:rPr>
          <w:noProof/>
        </w:rPr>
        <w:drawing>
          <wp:inline distT="0" distB="0" distL="0" distR="0" wp14:anchorId="1CA174A7" wp14:editId="7904E0B0">
            <wp:extent cx="2304870" cy="1038225"/>
            <wp:effectExtent l="0" t="0" r="635" b="0"/>
            <wp:docPr id="2" name="Picture 2" descr="C:\Users\LENOVO\Desktop\NZ IMMIGRATION\WEB SITE\עיצוב לוגו\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Z IMMIGRATION\WEB SITE\עיצוב לוגו\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57" cy="10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7E" w:rsidRPr="001B48BD" w:rsidRDefault="001B48BD" w:rsidP="001B48BD">
      <w:pPr>
        <w:pStyle w:val="BodyText"/>
        <w:spacing w:before="0" w:after="0" w:line="240" w:lineRule="auto"/>
        <w:rPr>
          <w:rFonts w:asciiTheme="majorBidi" w:hAnsiTheme="majorBidi" w:cstheme="majorBidi"/>
          <w:sz w:val="22"/>
          <w:szCs w:val="22"/>
          <w:lang w:val="en-US" w:eastAsia="zh-CN" w:bidi="he-IL"/>
        </w:rPr>
      </w:pPr>
      <w:r w:rsidRPr="001B48BD">
        <w:rPr>
          <w:rFonts w:asciiTheme="minorHAnsi" w:eastAsiaTheme="minorHAnsi" w:hAnsiTheme="minorHAnsi" w:cstheme="minorBidi" w:hint="cs"/>
          <w:sz w:val="22"/>
          <w:szCs w:val="22"/>
          <w:rtl/>
          <w:lang w:val="en-US" w:bidi="he-IL"/>
        </w:rPr>
        <w:t xml:space="preserve">קהילת ונציה 2 </w:t>
      </w:r>
    </w:p>
    <w:p w:rsidR="001B48BD" w:rsidRPr="001B48BD" w:rsidRDefault="001B48BD" w:rsidP="001B48BD">
      <w:pPr>
        <w:bidi w:val="0"/>
      </w:pPr>
      <w:r w:rsidRPr="001B48BD">
        <w:rPr>
          <w:rFonts w:hint="cs"/>
          <w:rtl/>
        </w:rPr>
        <w:t>ת.ד 53199, מיקוד</w: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rtl/>
          <w:lang w:eastAsia="zh-CN"/>
        </w:rPr>
        <w:t xml:space="preserve">6153102 </w:t>
      </w:r>
      <w:r>
        <w:rPr>
          <w:rFonts w:hint="cs"/>
          <w:rtl/>
        </w:rPr>
        <w:t>,תל אביב</w:t>
      </w:r>
    </w:p>
    <w:p w:rsidR="001B48BD" w:rsidRDefault="001B48BD" w:rsidP="001B48BD">
      <w:pPr>
        <w:bidi w:val="0"/>
        <w:rPr>
          <w:u w:val="single"/>
        </w:rPr>
      </w:pPr>
      <w:r>
        <w:t xml:space="preserve">Email: </w:t>
      </w:r>
      <w:hyperlink r:id="rId7" w:history="1">
        <w:r w:rsidR="0077499C" w:rsidRPr="00F637F8">
          <w:rPr>
            <w:rStyle w:val="Hyperlink"/>
          </w:rPr>
          <w:t>info@brain-mobility.com</w:t>
        </w:r>
      </w:hyperlink>
    </w:p>
    <w:p w:rsidR="001B48BD" w:rsidRPr="0013785F" w:rsidRDefault="001B48BD" w:rsidP="001B48BD">
      <w:pPr>
        <w:bidi w:val="0"/>
        <w:rPr>
          <w:sz w:val="24"/>
          <w:szCs w:val="24"/>
        </w:rPr>
      </w:pPr>
      <w:r w:rsidRPr="0013785F">
        <w:rPr>
          <w:sz w:val="24"/>
          <w:szCs w:val="24"/>
        </w:rPr>
        <w:t>Tel: 972-50-922-1970</w:t>
      </w:r>
    </w:p>
    <w:p w:rsidR="00AC1F94" w:rsidRPr="00332F23" w:rsidRDefault="00332368" w:rsidP="00332F23">
      <w:pPr>
        <w:pStyle w:val="BodyText"/>
        <w:spacing w:before="0" w:after="0" w:line="240" w:lineRule="auto"/>
        <w:jc w:val="center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inorBidi" w:hAnsiTheme="minorBidi" w:cstheme="minorBidi" w:hint="cs"/>
          <w:b/>
          <w:bCs/>
          <w:color w:val="333333"/>
          <w:sz w:val="36"/>
          <w:szCs w:val="36"/>
          <w:u w:val="single"/>
          <w:rtl/>
          <w:lang w:bidi="he-IL"/>
        </w:rPr>
        <w:t xml:space="preserve">נוהל </w:t>
      </w:r>
      <w:r w:rsidR="007F037E" w:rsidRPr="007F037E">
        <w:rPr>
          <w:rFonts w:asciiTheme="minorBidi" w:hAnsiTheme="minorBidi" w:cstheme="minorBidi"/>
          <w:b/>
          <w:bCs/>
          <w:color w:val="333333"/>
          <w:sz w:val="36"/>
          <w:szCs w:val="36"/>
          <w:u w:val="single"/>
          <w:rtl/>
          <w:lang w:bidi="he-IL"/>
        </w:rPr>
        <w:t xml:space="preserve">תלונה </w:t>
      </w:r>
      <w:r w:rsidR="00AC1F94" w:rsidRPr="00455287">
        <w:rPr>
          <w:color w:val="333333"/>
          <w:sz w:val="18"/>
          <w:szCs w:val="18"/>
        </w:rPr>
        <w:br/>
      </w:r>
    </w:p>
    <w:p w:rsidR="00BE676D" w:rsidRPr="00FF70DF" w:rsidRDefault="00A65526" w:rsidP="0011140C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  <w:u w:val="single"/>
          <w:rtl/>
        </w:rPr>
      </w:pPr>
      <w:r w:rsidRPr="00FF70DF">
        <w:rPr>
          <w:rFonts w:ascii="Verdana" w:eastAsia="Times New Roman" w:hAnsi="Verdana" w:hint="cs"/>
          <w:color w:val="333333"/>
          <w:sz w:val="23"/>
          <w:szCs w:val="23"/>
          <w:u w:val="single"/>
          <w:rtl/>
        </w:rPr>
        <w:t xml:space="preserve">מסמך </w:t>
      </w:r>
      <w:r w:rsidR="00BE676D" w:rsidRPr="00FF70DF">
        <w:rPr>
          <w:rFonts w:ascii="Verdana" w:eastAsia="Times New Roman" w:hAnsi="Verdana" w:hint="cs"/>
          <w:color w:val="333333"/>
          <w:sz w:val="23"/>
          <w:szCs w:val="23"/>
          <w:u w:val="single"/>
          <w:rtl/>
        </w:rPr>
        <w:t xml:space="preserve">זה </w:t>
      </w:r>
      <w:r w:rsidR="0011140C" w:rsidRPr="00FF70DF">
        <w:rPr>
          <w:rFonts w:ascii="Verdana" w:eastAsia="Times New Roman" w:hAnsi="Verdana" w:hint="cs"/>
          <w:color w:val="333333"/>
          <w:sz w:val="23"/>
          <w:szCs w:val="23"/>
          <w:u w:val="single"/>
          <w:rtl/>
        </w:rPr>
        <w:t>תפקידו לספק:</w:t>
      </w:r>
    </w:p>
    <w:p w:rsidR="00BE676D" w:rsidRDefault="00BE676D" w:rsidP="00BE676D">
      <w:pPr>
        <w:pStyle w:val="ListParagraph"/>
        <w:numPr>
          <w:ilvl w:val="0"/>
          <w:numId w:val="5"/>
        </w:numPr>
        <w:shd w:val="clear" w:color="auto" w:fill="FFFFFF"/>
        <w:spacing w:after="0" w:line="255" w:lineRule="atLeast"/>
        <w:textAlignment w:val="baseline"/>
        <w:rPr>
          <w:rFonts w:ascii="Verdana" w:eastAsia="Times New Roman" w:hAnsi="Verdana"/>
          <w:color w:val="333333"/>
          <w:sz w:val="23"/>
          <w:szCs w:val="23"/>
        </w:rPr>
      </w:pPr>
      <w:r>
        <w:rPr>
          <w:rFonts w:ascii="Verdana" w:eastAsia="Times New Roman" w:hAnsi="Verdana" w:hint="cs"/>
          <w:color w:val="333333"/>
          <w:sz w:val="23"/>
          <w:szCs w:val="23"/>
          <w:rtl/>
        </w:rPr>
        <w:t>מתווה</w:t>
      </w:r>
      <w:r w:rsidR="00A66909" w:rsidRPr="00BE676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לפתרון מחלוק</w:t>
      </w:r>
      <w:r w:rsidRPr="00BE676D">
        <w:rPr>
          <w:rFonts w:ascii="Verdana" w:eastAsia="Times New Roman" w:hAnsi="Verdana" w:hint="cs"/>
          <w:color w:val="333333"/>
          <w:sz w:val="23"/>
          <w:szCs w:val="23"/>
          <w:rtl/>
        </w:rPr>
        <w:t>ו</w:t>
      </w:r>
      <w:r w:rsidR="00A66909" w:rsidRPr="00BE676D">
        <w:rPr>
          <w:rFonts w:ascii="Verdana" w:eastAsia="Times New Roman" w:hAnsi="Verdana" w:hint="cs"/>
          <w:color w:val="333333"/>
          <w:sz w:val="23"/>
          <w:szCs w:val="23"/>
          <w:rtl/>
        </w:rPr>
        <w:t>ת  ואי הבנה בין הצדדים</w:t>
      </w:r>
    </w:p>
    <w:p w:rsidR="00A65526" w:rsidRPr="00BE676D" w:rsidRDefault="00A66909" w:rsidP="0011140C">
      <w:pPr>
        <w:pStyle w:val="ListParagraph"/>
        <w:numPr>
          <w:ilvl w:val="0"/>
          <w:numId w:val="5"/>
        </w:numPr>
        <w:shd w:val="clear" w:color="auto" w:fill="FFFFFF"/>
        <w:spacing w:after="0" w:line="255" w:lineRule="atLeast"/>
        <w:textAlignment w:val="baseline"/>
        <w:rPr>
          <w:rFonts w:ascii="Verdana" w:eastAsia="Times New Roman" w:hAnsi="Verdana"/>
          <w:color w:val="333333"/>
          <w:sz w:val="23"/>
          <w:szCs w:val="23"/>
        </w:rPr>
      </w:pPr>
      <w:r w:rsidRPr="00BE676D">
        <w:rPr>
          <w:rFonts w:ascii="Verdana" w:eastAsia="Times New Roman" w:hAnsi="Verdana" w:hint="cs"/>
          <w:color w:val="333333"/>
          <w:sz w:val="23"/>
          <w:szCs w:val="23"/>
          <w:rtl/>
        </w:rPr>
        <w:t>מענה לתלונת לקוח.</w:t>
      </w:r>
    </w:p>
    <w:p w:rsidR="00332368" w:rsidRDefault="00332368" w:rsidP="00332368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</w:rPr>
      </w:pPr>
    </w:p>
    <w:p w:rsidR="00A66909" w:rsidRDefault="00332368" w:rsidP="00E2135E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  <w:r>
        <w:rPr>
          <w:rFonts w:ascii="Verdana" w:eastAsia="Times New Roman" w:hAnsi="Verdana" w:hint="cs"/>
          <w:color w:val="333333"/>
          <w:sz w:val="23"/>
          <w:szCs w:val="23"/>
          <w:rtl/>
        </w:rPr>
        <w:t>ל</w:t>
      </w:r>
      <w:r w:rsidR="00A66909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עתים קרובות הדרך הטובה </w:t>
      </w:r>
      <w:r w:rsidR="00EF40CA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בעבור הלקוח </w:t>
      </w:r>
      <w:r w:rsidR="00A66909">
        <w:rPr>
          <w:rFonts w:ascii="Verdana" w:eastAsia="Times New Roman" w:hAnsi="Verdana" w:hint="cs"/>
          <w:color w:val="333333"/>
          <w:sz w:val="23"/>
          <w:szCs w:val="23"/>
          <w:rtl/>
        </w:rPr>
        <w:t>להתמודד עם מחלוקת</w:t>
      </w:r>
      <w:r w:rsidR="00EF40CA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או תלונה </w:t>
      </w:r>
      <w:r w:rsidR="00A66909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היא </w:t>
      </w:r>
      <w:r w:rsidR="00332F23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לפנות ישירות </w:t>
      </w:r>
      <w:r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</w:t>
      </w:r>
      <w:r w:rsidR="00332F23">
        <w:rPr>
          <w:rFonts w:ascii="Verdana" w:eastAsia="Times New Roman" w:hAnsi="Verdana" w:hint="cs"/>
          <w:color w:val="333333"/>
          <w:sz w:val="23"/>
          <w:szCs w:val="23"/>
          <w:rtl/>
        </w:rPr>
        <w:t>ל</w:t>
      </w:r>
      <w:r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יועץ ההגירה </w:t>
      </w:r>
      <w:r w:rsidR="00F6174F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המטפל בבקשתו </w:t>
      </w:r>
      <w:r w:rsidR="00E2135E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על מנת </w:t>
      </w:r>
      <w:r w:rsidR="00A66909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להגיע לפתרון </w:t>
      </w:r>
      <w:r w:rsidR="00E2135E">
        <w:rPr>
          <w:rFonts w:ascii="Verdana" w:eastAsia="Times New Roman" w:hAnsi="Verdana" w:hint="cs"/>
          <w:color w:val="333333"/>
          <w:sz w:val="23"/>
          <w:szCs w:val="23"/>
          <w:rtl/>
        </w:rPr>
        <w:t>.</w:t>
      </w:r>
    </w:p>
    <w:p w:rsidR="00332368" w:rsidRDefault="00332368" w:rsidP="00332368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</w:p>
    <w:p w:rsidR="00A66909" w:rsidRDefault="00E2135E" w:rsidP="00874E1D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  <w:r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במקרה כזה </w:t>
      </w:r>
      <w:r w:rsidR="00332368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תקשורת חיובית עם חברת ההגירה או היועץ מסייעת להפיג את המתח בין הצדדים ומעניקה הזדמנות </w:t>
      </w:r>
      <w:r>
        <w:rPr>
          <w:rFonts w:ascii="Verdana" w:eastAsia="Times New Roman" w:hAnsi="Verdana" w:hint="cs"/>
          <w:color w:val="333333"/>
          <w:sz w:val="23"/>
          <w:szCs w:val="23"/>
          <w:rtl/>
        </w:rPr>
        <w:t>להגיע ל</w:t>
      </w:r>
      <w:r w:rsidR="00F6174F">
        <w:rPr>
          <w:rFonts w:ascii="Verdana" w:eastAsia="Times New Roman" w:hAnsi="Verdana" w:hint="cs"/>
          <w:color w:val="333333"/>
          <w:sz w:val="23"/>
          <w:szCs w:val="23"/>
          <w:rtl/>
        </w:rPr>
        <w:t>שיתוף פעולה.</w:t>
      </w:r>
      <w:r w:rsidR="006B239A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</w:t>
      </w:r>
    </w:p>
    <w:p w:rsidR="00F6174F" w:rsidRDefault="00F6174F" w:rsidP="00F6174F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</w:p>
    <w:p w:rsidR="00874E1D" w:rsidRDefault="00F6174F" w:rsidP="00874E1D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</w:rPr>
      </w:pPr>
      <w:r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אם בכל זאת ברצונך להתלונן על השירות שניתן לך לאחר </w:t>
      </w:r>
      <w:r w:rsid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חתימה על </w:t>
      </w:r>
      <w:r>
        <w:rPr>
          <w:rFonts w:ascii="Verdana" w:eastAsia="Times New Roman" w:hAnsi="Verdana" w:hint="cs"/>
          <w:color w:val="333333"/>
          <w:sz w:val="23"/>
          <w:szCs w:val="23"/>
          <w:rtl/>
        </w:rPr>
        <w:t>הסכם התקשרות</w:t>
      </w:r>
      <w:r w:rsidR="006B239A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</w:t>
      </w:r>
    </w:p>
    <w:p w:rsidR="00F6174F" w:rsidRDefault="006B239A" w:rsidP="00F6174F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  <w:r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אתה מוזמן לשלוח אלינו </w:t>
      </w:r>
      <w:r w:rsidR="00BE3997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את פירוט התלונה </w:t>
      </w:r>
      <w:r w:rsidR="00BE3997" w:rsidRPr="000157D2">
        <w:rPr>
          <w:rFonts w:ascii="Verdana" w:eastAsia="Times New Roman" w:hAnsi="Verdana" w:hint="cs"/>
          <w:color w:val="333333"/>
          <w:sz w:val="23"/>
          <w:szCs w:val="23"/>
          <w:u w:val="single"/>
          <w:rtl/>
        </w:rPr>
        <w:t>למייל:</w:t>
      </w:r>
    </w:p>
    <w:p w:rsidR="00F6174F" w:rsidRDefault="00BE3997" w:rsidP="00BE3997">
      <w:pPr>
        <w:shd w:val="clear" w:color="auto" w:fill="FFFFFF"/>
        <w:spacing w:after="0" w:line="255" w:lineRule="atLeast"/>
        <w:ind w:left="360"/>
        <w:jc w:val="right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  <w:r w:rsidRPr="00BE3997">
        <w:rPr>
          <w:u w:val="single"/>
        </w:rPr>
        <w:t>info@brain-mobility.com</w:t>
      </w:r>
    </w:p>
    <w:p w:rsidR="00F6174F" w:rsidRDefault="000157D2" w:rsidP="000157D2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  <w:r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                                                         </w:t>
      </w:r>
      <w:r w:rsidRPr="000157D2">
        <w:rPr>
          <w:rFonts w:ascii="Verdana" w:eastAsia="Times New Roman" w:hAnsi="Verdana" w:hint="cs"/>
          <w:color w:val="333333"/>
          <w:sz w:val="23"/>
          <w:szCs w:val="23"/>
          <w:rtl/>
        </w:rPr>
        <w:t>או לתיבת הדואר</w:t>
      </w:r>
      <w:r w:rsidRPr="000157D2">
        <w:rPr>
          <w:rFonts w:ascii="Verdana" w:eastAsia="Times New Roman" w:hAnsi="Verdana" w:hint="cs"/>
          <w:color w:val="333333"/>
          <w:sz w:val="23"/>
          <w:szCs w:val="23"/>
          <w:u w:val="single"/>
          <w:rtl/>
        </w:rPr>
        <w:t>:</w:t>
      </w:r>
      <w:r>
        <w:rPr>
          <w:rFonts w:ascii="Verdana" w:eastAsia="Times New Roman" w:hAnsi="Verdana" w:hint="cs"/>
          <w:color w:val="333333"/>
          <w:sz w:val="23"/>
          <w:szCs w:val="23"/>
          <w:u w:val="single"/>
          <w:rtl/>
        </w:rPr>
        <w:t xml:space="preserve"> </w:t>
      </w:r>
      <w:r w:rsidRPr="000157D2">
        <w:rPr>
          <w:rFonts w:hint="cs"/>
          <w:u w:val="single"/>
          <w:rtl/>
        </w:rPr>
        <w:t>53199</w:t>
      </w:r>
      <w:r>
        <w:rPr>
          <w:rFonts w:hint="cs"/>
          <w:u w:val="single"/>
          <w:rtl/>
        </w:rPr>
        <w:t xml:space="preserve"> </w:t>
      </w:r>
      <w:r w:rsidRPr="000157D2">
        <w:rPr>
          <w:rFonts w:hint="cs"/>
          <w:u w:val="single"/>
          <w:rtl/>
        </w:rPr>
        <w:t xml:space="preserve">, מיקוד </w:t>
      </w:r>
      <w:r w:rsidRPr="000157D2">
        <w:rPr>
          <w:rFonts w:asciiTheme="majorBidi" w:hAnsiTheme="majorBidi" w:cstheme="majorBidi" w:hint="cs"/>
          <w:u w:val="single"/>
          <w:rtl/>
          <w:lang w:eastAsia="zh-CN"/>
        </w:rPr>
        <w:t xml:space="preserve">6153102 </w:t>
      </w:r>
      <w:r w:rsidRPr="000157D2">
        <w:rPr>
          <w:rFonts w:hint="cs"/>
          <w:u w:val="single"/>
          <w:rtl/>
        </w:rPr>
        <w:t>,תל אביב</w:t>
      </w:r>
    </w:p>
    <w:p w:rsidR="000157D2" w:rsidRDefault="000157D2" w:rsidP="00F6174F">
      <w:pPr>
        <w:shd w:val="clear" w:color="auto" w:fill="FFFFFF"/>
        <w:spacing w:after="0" w:line="255" w:lineRule="atLeast"/>
        <w:ind w:left="360"/>
        <w:textAlignment w:val="baseline"/>
        <w:rPr>
          <w:rFonts w:ascii="Verdana" w:eastAsia="Times New Roman" w:hAnsi="Verdana"/>
          <w:color w:val="333333"/>
          <w:sz w:val="23"/>
          <w:szCs w:val="23"/>
        </w:rPr>
      </w:pPr>
    </w:p>
    <w:p w:rsidR="000157D2" w:rsidRDefault="000157D2" w:rsidP="000157D2">
      <w:pPr>
        <w:shd w:val="clear" w:color="auto" w:fill="FFFFFF"/>
        <w:bidi w:val="0"/>
        <w:spacing w:after="0" w:line="255" w:lineRule="atLeast"/>
        <w:ind w:left="360"/>
        <w:jc w:val="right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  <w:r>
        <w:rPr>
          <w:rFonts w:ascii="Verdana" w:eastAsia="Times New Roman" w:hAnsi="Verdana" w:hint="cs"/>
          <w:color w:val="333333"/>
          <w:sz w:val="23"/>
          <w:szCs w:val="23"/>
          <w:rtl/>
        </w:rPr>
        <w:t>אנו נחזור אלייך עם אישור קבלת ה</w:t>
      </w:r>
      <w:r w:rsidR="00B97689">
        <w:rPr>
          <w:rFonts w:ascii="Verdana" w:eastAsia="Times New Roman" w:hAnsi="Verdana" w:hint="cs"/>
          <w:color w:val="333333"/>
          <w:sz w:val="23"/>
          <w:szCs w:val="23"/>
          <w:rtl/>
        </w:rPr>
        <w:t>מכתב או המייל  תוך 10 ימי עבודה ונתחיל בבירור התלונה.</w:t>
      </w:r>
    </w:p>
    <w:p w:rsidR="00662255" w:rsidRDefault="000157D2" w:rsidP="000157D2">
      <w:pPr>
        <w:shd w:val="clear" w:color="auto" w:fill="FFFFFF"/>
        <w:bidi w:val="0"/>
        <w:spacing w:after="0" w:line="255" w:lineRule="atLeast"/>
        <w:ind w:left="360"/>
        <w:jc w:val="right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  <w:r>
        <w:rPr>
          <w:rFonts w:ascii="Verdana" w:eastAsia="Times New Roman" w:hAnsi="Verdana"/>
          <w:color w:val="333333"/>
          <w:sz w:val="23"/>
          <w:szCs w:val="23"/>
        </w:rPr>
        <w:t xml:space="preserve"> </w:t>
      </w:r>
    </w:p>
    <w:p w:rsidR="00C43EB2" w:rsidRDefault="00C43EB2" w:rsidP="00C47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color w:val="333333"/>
          <w:sz w:val="23"/>
          <w:szCs w:val="23"/>
          <w:rtl/>
        </w:rPr>
      </w:pPr>
      <w:r w:rsidRPr="00874E1D">
        <w:rPr>
          <w:rFonts w:ascii="Verdana" w:eastAsia="Times New Roman" w:hAnsi="Verdana" w:hint="cs"/>
          <w:color w:val="333333"/>
          <w:sz w:val="23"/>
          <w:szCs w:val="23"/>
          <w:rtl/>
        </w:rPr>
        <w:t>אם אתה  עדיין לא מרוצה מאופן הטיפול או התגובה לתלונתך והנך מאמין ש</w:t>
      </w:r>
      <w:r w:rsidR="00C47B98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היא </w:t>
      </w:r>
      <w:r w:rsidRP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נושאת </w:t>
      </w:r>
      <w:r w:rsidR="00C47B98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את </w:t>
      </w:r>
      <w:r w:rsidRPr="00874E1D">
        <w:rPr>
          <w:rFonts w:ascii="Verdana" w:eastAsia="Times New Roman" w:hAnsi="Verdana" w:hint="cs"/>
          <w:color w:val="333333"/>
          <w:sz w:val="23"/>
          <w:szCs w:val="23"/>
          <w:rtl/>
        </w:rPr>
        <w:t>אחת מהעילות הבאות: רשלנות, חוסר יעילות, חו</w:t>
      </w:r>
      <w:bookmarkStart w:id="0" w:name="_GoBack"/>
      <w:bookmarkEnd w:id="0"/>
      <w:r w:rsidRP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סר יכולת, אי אמינות, התנהגות </w:t>
      </w:r>
      <w:r w:rsidR="00571EE5" w:rsidRP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לא הולמת ומפרה את תנאי הקוד האתי של יועצי ההגירה 2014 אתה </w:t>
      </w:r>
      <w:r w:rsidR="00874E1D">
        <w:rPr>
          <w:rFonts w:ascii="Verdana" w:eastAsia="Times New Roman" w:hAnsi="Verdana" w:hint="cs"/>
          <w:color w:val="333333"/>
          <w:sz w:val="23"/>
          <w:szCs w:val="23"/>
          <w:rtl/>
        </w:rPr>
        <w:t>רשאי</w:t>
      </w:r>
      <w:r w:rsidR="00571EE5" w:rsidRP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להתלונן </w:t>
      </w:r>
      <w:r w:rsid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בפני </w:t>
      </w:r>
      <w:r w:rsidR="00571EE5" w:rsidRPr="00874E1D">
        <w:rPr>
          <w:rFonts w:ascii="Verdana" w:eastAsia="Times New Roman" w:hAnsi="Verdana" w:hint="cs"/>
          <w:color w:val="333333"/>
          <w:sz w:val="23"/>
          <w:szCs w:val="23"/>
          <w:rtl/>
        </w:rPr>
        <w:t>רשות יועצי ההגירה:</w:t>
      </w:r>
    </w:p>
    <w:p w:rsidR="00874E1D" w:rsidRPr="00874E1D" w:rsidRDefault="00874E1D" w:rsidP="00874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color w:val="333333"/>
          <w:sz w:val="23"/>
          <w:szCs w:val="23"/>
        </w:rPr>
      </w:pPr>
    </w:p>
    <w:p w:rsidR="00571EE5" w:rsidRPr="00FF1968" w:rsidRDefault="00571EE5" w:rsidP="00571EE5">
      <w:pPr>
        <w:shd w:val="clear" w:color="auto" w:fill="FFFFFF"/>
        <w:bidi w:val="0"/>
        <w:spacing w:after="0" w:line="255" w:lineRule="atLeast"/>
        <w:textAlignment w:val="baseline"/>
        <w:rPr>
          <w:rFonts w:ascii="Verdana" w:eastAsia="Times New Roman" w:hAnsi="Verdana"/>
          <w:color w:val="333333"/>
          <w:sz w:val="23"/>
          <w:szCs w:val="23"/>
        </w:rPr>
      </w:pPr>
      <w:r w:rsidRPr="00FF1968">
        <w:rPr>
          <w:rFonts w:ascii="Verdana" w:eastAsia="Times New Roman" w:hAnsi="Verdana"/>
          <w:color w:val="333333"/>
          <w:sz w:val="23"/>
          <w:szCs w:val="23"/>
        </w:rPr>
        <w:t>Immigration Advisers Authority (the Authority).</w:t>
      </w:r>
    </w:p>
    <w:p w:rsidR="00571EE5" w:rsidRPr="00571EE5" w:rsidRDefault="00571EE5" w:rsidP="00571EE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color w:val="333333"/>
          <w:sz w:val="23"/>
          <w:szCs w:val="23"/>
        </w:rPr>
      </w:pPr>
    </w:p>
    <w:p w:rsidR="00206659" w:rsidRDefault="00571EE5" w:rsidP="00874E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  <w:r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תלונה לרשות יועצי ההגירה </w:t>
      </w:r>
      <w:r w:rsidRPr="006B1356">
        <w:rPr>
          <w:rFonts w:ascii="Verdana" w:eastAsia="Times New Roman" w:hAnsi="Verdana" w:hint="cs"/>
          <w:b/>
          <w:bCs/>
          <w:color w:val="333333"/>
          <w:sz w:val="23"/>
          <w:szCs w:val="23"/>
          <w:rtl/>
        </w:rPr>
        <w:t>חי</w:t>
      </w:r>
      <w:r w:rsidR="00C47B98" w:rsidRPr="006B1356">
        <w:rPr>
          <w:rFonts w:ascii="Verdana" w:eastAsia="Times New Roman" w:hAnsi="Verdana" w:hint="cs"/>
          <w:b/>
          <w:bCs/>
          <w:color w:val="333333"/>
          <w:sz w:val="23"/>
          <w:szCs w:val="23"/>
          <w:rtl/>
        </w:rPr>
        <w:t>י</w:t>
      </w:r>
      <w:r w:rsidRPr="006B1356">
        <w:rPr>
          <w:rFonts w:ascii="Verdana" w:eastAsia="Times New Roman" w:hAnsi="Verdana" w:hint="cs"/>
          <w:b/>
          <w:bCs/>
          <w:color w:val="333333"/>
          <w:sz w:val="23"/>
          <w:szCs w:val="23"/>
          <w:rtl/>
        </w:rPr>
        <w:t>בת להיות בכתב</w:t>
      </w:r>
      <w:r w:rsidR="00B91A6F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ול</w:t>
      </w:r>
      <w:r w:rsid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כלול בפירוט את </w:t>
      </w:r>
      <w:r w:rsidR="00B91A6F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</w:t>
      </w:r>
      <w:r w:rsid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 </w:t>
      </w:r>
      <w:r w:rsidR="00B91A6F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הרקע והבסיס </w:t>
      </w:r>
      <w:r w:rsidR="00874E1D">
        <w:rPr>
          <w:rFonts w:ascii="Verdana" w:eastAsia="Times New Roman" w:hAnsi="Verdana" w:hint="cs"/>
          <w:color w:val="333333"/>
          <w:sz w:val="23"/>
          <w:szCs w:val="23"/>
          <w:rtl/>
        </w:rPr>
        <w:t xml:space="preserve">לטענותיך. </w:t>
      </w:r>
    </w:p>
    <w:p w:rsidR="00874E1D" w:rsidRDefault="00874E1D" w:rsidP="00874E1D">
      <w:pPr>
        <w:shd w:val="clear" w:color="auto" w:fill="FFFFFF"/>
        <w:spacing w:after="0" w:line="255" w:lineRule="atLeast"/>
        <w:textAlignment w:val="baseline"/>
        <w:rPr>
          <w:rFonts w:ascii="Verdana" w:eastAsia="Times New Roman" w:hAnsi="Verdana"/>
          <w:color w:val="333333"/>
          <w:sz w:val="23"/>
          <w:szCs w:val="23"/>
          <w:rtl/>
        </w:rPr>
      </w:pPr>
    </w:p>
    <w:p w:rsidR="0069746F" w:rsidRPr="00FF1968" w:rsidRDefault="00571EE5" w:rsidP="002625F7">
      <w:pPr>
        <w:pStyle w:val="HTMLPreformatted"/>
        <w:shd w:val="clear" w:color="auto" w:fill="FFFFFF"/>
        <w:bidi/>
        <w:rPr>
          <w:rFonts w:ascii="Verdana" w:hAnsi="Verdana"/>
          <w:color w:val="333333"/>
          <w:sz w:val="23"/>
          <w:szCs w:val="23"/>
        </w:rPr>
      </w:pPr>
      <w:r w:rsidRPr="00571EE5">
        <w:rPr>
          <w:rFonts w:ascii="Verdana" w:hAnsi="Verdana" w:cstheme="minorBidi"/>
          <w:color w:val="333333"/>
          <w:sz w:val="23"/>
          <w:szCs w:val="23"/>
          <w:rtl/>
        </w:rPr>
        <w:t xml:space="preserve">ניתן להשתמש </w:t>
      </w:r>
      <w:hyperlink r:id="rId8" w:history="1">
        <w:r w:rsidRPr="0013785F">
          <w:rPr>
            <w:rStyle w:val="Hyperlink"/>
            <w:rFonts w:ascii="Verdana" w:hAnsi="Verdana" w:cstheme="minorBidi"/>
            <w:sz w:val="23"/>
            <w:szCs w:val="23"/>
            <w:rtl/>
          </w:rPr>
          <w:t>בטופס התלונה</w:t>
        </w:r>
      </w:hyperlink>
      <w:r w:rsidRPr="00571EE5">
        <w:rPr>
          <w:rFonts w:ascii="Verdana" w:hAnsi="Verdana" w:cstheme="minorBidi"/>
          <w:color w:val="333333"/>
          <w:sz w:val="23"/>
          <w:szCs w:val="23"/>
          <w:rtl/>
        </w:rPr>
        <w:t xml:space="preserve"> </w:t>
      </w:r>
      <w:r w:rsidR="002625F7">
        <w:rPr>
          <w:rFonts w:ascii="Verdana" w:hAnsi="Verdana" w:cstheme="minorBidi" w:hint="cs"/>
          <w:color w:val="333333"/>
          <w:sz w:val="23"/>
          <w:szCs w:val="23"/>
          <w:rtl/>
        </w:rPr>
        <w:t xml:space="preserve">שנמצא </w:t>
      </w:r>
      <w:r w:rsidRPr="00571EE5">
        <w:rPr>
          <w:rFonts w:ascii="Verdana" w:hAnsi="Verdana" w:cstheme="minorBidi"/>
          <w:color w:val="333333"/>
          <w:sz w:val="23"/>
          <w:szCs w:val="23"/>
          <w:rtl/>
        </w:rPr>
        <w:t xml:space="preserve">באתר אינטרנט </w:t>
      </w:r>
      <w:r w:rsidR="002625F7">
        <w:rPr>
          <w:rFonts w:ascii="Verdana" w:hAnsi="Verdana" w:cstheme="minorBidi" w:hint="cs"/>
          <w:color w:val="333333"/>
          <w:sz w:val="23"/>
          <w:szCs w:val="23"/>
          <w:rtl/>
        </w:rPr>
        <w:t xml:space="preserve">של רשות יועצי </w:t>
      </w:r>
      <w:r w:rsidRPr="00571EE5">
        <w:rPr>
          <w:rFonts w:ascii="Verdana" w:hAnsi="Verdana" w:cstheme="minorBidi"/>
          <w:color w:val="333333"/>
          <w:sz w:val="23"/>
          <w:szCs w:val="23"/>
          <w:rtl/>
        </w:rPr>
        <w:t xml:space="preserve">ההגירה </w:t>
      </w:r>
      <w:hyperlink r:id="rId9" w:history="1">
        <w:r w:rsidR="0013785F" w:rsidRPr="00FF1968">
          <w:rPr>
            <w:rFonts w:ascii="Verdana" w:hAnsi="Verdana"/>
            <w:color w:val="084872"/>
            <w:sz w:val="23"/>
            <w:szCs w:val="23"/>
            <w:u w:val="single"/>
            <w:bdr w:val="none" w:sz="0" w:space="0" w:color="auto" w:frame="1"/>
          </w:rPr>
          <w:t>www.iaa.govt.nz</w:t>
        </w:r>
      </w:hyperlink>
      <w:r w:rsidRPr="00571EE5">
        <w:rPr>
          <w:rFonts w:ascii="Verdana" w:hAnsi="Verdana" w:cstheme="minorBidi"/>
          <w:color w:val="333333"/>
          <w:sz w:val="23"/>
          <w:szCs w:val="23"/>
          <w:rtl/>
        </w:rPr>
        <w:t xml:space="preserve">, </w:t>
      </w:r>
      <w:r w:rsidR="00A76C5C">
        <w:rPr>
          <w:rFonts w:ascii="Verdana" w:hAnsi="Verdana" w:cstheme="minorBidi" w:hint="cs"/>
          <w:color w:val="333333"/>
          <w:sz w:val="23"/>
          <w:szCs w:val="23"/>
          <w:rtl/>
        </w:rPr>
        <w:t>שם ניתן</w:t>
      </w:r>
      <w:r w:rsidRPr="00571EE5">
        <w:rPr>
          <w:rFonts w:ascii="Verdana" w:hAnsi="Verdana" w:cstheme="minorBidi"/>
          <w:color w:val="333333"/>
          <w:sz w:val="23"/>
          <w:szCs w:val="23"/>
          <w:rtl/>
        </w:rPr>
        <w:t xml:space="preserve"> למצוא גם </w:t>
      </w:r>
      <w:hyperlink r:id="rId10" w:history="1">
        <w:r w:rsidRPr="0013785F">
          <w:rPr>
            <w:rStyle w:val="Hyperlink"/>
            <w:rFonts w:ascii="Verdana" w:hAnsi="Verdana" w:cstheme="minorBidi"/>
            <w:sz w:val="23"/>
            <w:szCs w:val="23"/>
            <w:rtl/>
          </w:rPr>
          <w:t>פרטי ההתקשרות של הרשות</w:t>
        </w:r>
      </w:hyperlink>
      <w:r w:rsidR="0013785F">
        <w:rPr>
          <w:rFonts w:ascii="Verdana" w:hAnsi="Verdana" w:cstheme="minorBidi" w:hint="cs"/>
          <w:color w:val="333333"/>
          <w:sz w:val="23"/>
          <w:szCs w:val="23"/>
          <w:rtl/>
        </w:rPr>
        <w:t>.</w:t>
      </w:r>
      <w:r w:rsidRPr="00571EE5">
        <w:rPr>
          <w:rFonts w:ascii="Verdana" w:hAnsi="Verdana" w:cstheme="minorBidi"/>
          <w:color w:val="333333"/>
          <w:sz w:val="23"/>
          <w:szCs w:val="23"/>
          <w:rtl/>
        </w:rPr>
        <w:t xml:space="preserve"> </w:t>
      </w:r>
    </w:p>
    <w:p w:rsidR="00AC1F94" w:rsidRPr="00FF1968" w:rsidRDefault="00AC1F94" w:rsidP="00AC1F94">
      <w:pPr>
        <w:shd w:val="clear" w:color="auto" w:fill="FFFFFF"/>
        <w:bidi w:val="0"/>
        <w:spacing w:after="0" w:line="259" w:lineRule="atLeast"/>
        <w:textAlignment w:val="baseline"/>
        <w:outlineLvl w:val="2"/>
        <w:rPr>
          <w:rFonts w:ascii="Verdana" w:eastAsia="Times New Roman" w:hAnsi="Verdana"/>
          <w:color w:val="333333"/>
          <w:sz w:val="24"/>
          <w:szCs w:val="24"/>
        </w:rPr>
      </w:pPr>
    </w:p>
    <w:sectPr w:rsidR="00AC1F94" w:rsidRPr="00FF1968" w:rsidSect="005B4430">
      <w:pgSz w:w="11906" w:h="16838"/>
      <w:pgMar w:top="851" w:right="1644" w:bottom="85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211"/>
    <w:multiLevelType w:val="multilevel"/>
    <w:tmpl w:val="7FF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811AD"/>
    <w:multiLevelType w:val="hybridMultilevel"/>
    <w:tmpl w:val="80B4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022"/>
    <w:multiLevelType w:val="multilevel"/>
    <w:tmpl w:val="1F0E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D545D5"/>
    <w:multiLevelType w:val="hybridMultilevel"/>
    <w:tmpl w:val="92A08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81F99"/>
    <w:multiLevelType w:val="multilevel"/>
    <w:tmpl w:val="E25A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B23D2"/>
    <w:multiLevelType w:val="hybridMultilevel"/>
    <w:tmpl w:val="F048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75BCC"/>
    <w:multiLevelType w:val="hybridMultilevel"/>
    <w:tmpl w:val="CCF0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94"/>
    <w:rsid w:val="000157D2"/>
    <w:rsid w:val="0011140C"/>
    <w:rsid w:val="0013785F"/>
    <w:rsid w:val="001B26E2"/>
    <w:rsid w:val="001B48BD"/>
    <w:rsid w:val="00206659"/>
    <w:rsid w:val="002625F7"/>
    <w:rsid w:val="0029163C"/>
    <w:rsid w:val="00292A84"/>
    <w:rsid w:val="00332368"/>
    <w:rsid w:val="00332F23"/>
    <w:rsid w:val="00400CBD"/>
    <w:rsid w:val="005263EE"/>
    <w:rsid w:val="00571EE5"/>
    <w:rsid w:val="005B4430"/>
    <w:rsid w:val="005D6281"/>
    <w:rsid w:val="006078A4"/>
    <w:rsid w:val="00662255"/>
    <w:rsid w:val="0069746F"/>
    <w:rsid w:val="006B1356"/>
    <w:rsid w:val="006B239A"/>
    <w:rsid w:val="006E2644"/>
    <w:rsid w:val="00712A3E"/>
    <w:rsid w:val="0077499C"/>
    <w:rsid w:val="007F037E"/>
    <w:rsid w:val="008330CE"/>
    <w:rsid w:val="00874E1D"/>
    <w:rsid w:val="0088513D"/>
    <w:rsid w:val="008F4C83"/>
    <w:rsid w:val="009328F6"/>
    <w:rsid w:val="0095147D"/>
    <w:rsid w:val="009A3928"/>
    <w:rsid w:val="00A65526"/>
    <w:rsid w:val="00A66909"/>
    <w:rsid w:val="00A76C5C"/>
    <w:rsid w:val="00AC1F94"/>
    <w:rsid w:val="00B91A6F"/>
    <w:rsid w:val="00B97689"/>
    <w:rsid w:val="00BE3997"/>
    <w:rsid w:val="00BE676D"/>
    <w:rsid w:val="00C43EB2"/>
    <w:rsid w:val="00C47B98"/>
    <w:rsid w:val="00D03904"/>
    <w:rsid w:val="00D14887"/>
    <w:rsid w:val="00D73828"/>
    <w:rsid w:val="00D966EF"/>
    <w:rsid w:val="00DD2E69"/>
    <w:rsid w:val="00E2135E"/>
    <w:rsid w:val="00EF40CA"/>
    <w:rsid w:val="00F24AFB"/>
    <w:rsid w:val="00F6174F"/>
    <w:rsid w:val="00FD5011"/>
    <w:rsid w:val="00FF1968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C96EC-C73E-429A-92A8-4470EE0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1F94"/>
    <w:pPr>
      <w:bidi w:val="0"/>
      <w:spacing w:before="120" w:after="120" w:line="280" w:lineRule="atLeast"/>
    </w:pPr>
    <w:rPr>
      <w:rFonts w:ascii="Verdana" w:eastAsia="Times New Roman" w:hAnsi="Verdana" w:cs="Times New Roman"/>
      <w:sz w:val="20"/>
      <w:szCs w:val="24"/>
      <w:lang w:val="en-NZ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C1F94"/>
    <w:rPr>
      <w:rFonts w:ascii="Verdana" w:eastAsia="Times New Roman" w:hAnsi="Verdana" w:cs="Times New Roman"/>
      <w:sz w:val="20"/>
      <w:szCs w:val="24"/>
      <w:lang w:val="en-NZ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8B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3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3E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.govt.nz/forms/complaint-about-adviser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rain-mobilit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aa.govt.nz/about/contact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a.govt.nz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486A-6DEB-4BD2-9C8A-9FB9E92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Lostmind Inc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2015-02-07T18:02:00Z</dcterms:created>
  <dcterms:modified xsi:type="dcterms:W3CDTF">2015-02-07T18:02:00Z</dcterms:modified>
</cp:coreProperties>
</file>